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680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32"/>
          <w:szCs w:val="32"/>
          <w:lang w:eastAsia="de-DE"/>
        </w:rPr>
      </w:pPr>
      <w:r>
        <w:rPr>
          <w:rFonts w:eastAsia="Times New Roman" w:cs="Arial"/>
          <w:b/>
          <w:bCs/>
          <w:sz w:val="32"/>
          <w:szCs w:val="32"/>
          <w:lang w:eastAsia="de-DE"/>
        </w:rPr>
        <w:t>Fischerei-Pachtvertrag</w:t>
      </w:r>
    </w:p>
    <w:p w:rsidR="00000000" w:rsidRDefault="00447680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4"/>
          <w:szCs w:val="20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4"/>
          <w:szCs w:val="20"/>
          <w:lang w:eastAsia="de-DE"/>
        </w:rPr>
      </w:pPr>
      <w:r>
        <w:rPr>
          <w:rFonts w:eastAsia="Times New Roman" w:cs="Arial"/>
          <w:b/>
          <w:bCs/>
          <w:sz w:val="24"/>
          <w:szCs w:val="20"/>
          <w:lang w:eastAsia="de-DE"/>
        </w:rPr>
        <w:t>für Teiche und andere geschlossene Gewässer</w:t>
      </w:r>
    </w:p>
    <w:p w:rsidR="00000000" w:rsidRDefault="00447680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4"/>
          <w:szCs w:val="20"/>
          <w:lang w:eastAsia="de-DE"/>
        </w:rPr>
      </w:pPr>
      <w:r>
        <w:rPr>
          <w:rFonts w:eastAsia="Times New Roman" w:cs="Arial"/>
          <w:b/>
          <w:bCs/>
          <w:sz w:val="24"/>
          <w:szCs w:val="20"/>
          <w:lang w:eastAsia="de-DE"/>
        </w:rPr>
        <w:t>gem. Art. 2 BayFiG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zwischen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pStyle w:val="FischbauerText"/>
        <w:widowControl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18"/>
          <w:lang w:eastAsia="de-DE"/>
        </w:rPr>
      </w:pPr>
      <w:r>
        <w:rPr>
          <w:rFonts w:ascii="Arial" w:eastAsia="Times New Roman" w:hAnsi="Arial" w:cs="Arial"/>
          <w:szCs w:val="18"/>
          <w:lang w:eastAsia="de-DE"/>
        </w:rPr>
        <w:t>_________________________________________________________________als Verpäc</w:t>
      </w:r>
      <w:r>
        <w:rPr>
          <w:rFonts w:ascii="Arial" w:eastAsia="Times New Roman" w:hAnsi="Arial" w:cs="Arial"/>
          <w:szCs w:val="18"/>
          <w:lang w:eastAsia="de-DE"/>
        </w:rPr>
        <w:t>h</w:t>
      </w:r>
      <w:r>
        <w:rPr>
          <w:rFonts w:ascii="Arial" w:eastAsia="Times New Roman" w:hAnsi="Arial" w:cs="Arial"/>
          <w:szCs w:val="18"/>
          <w:lang w:eastAsia="de-DE"/>
        </w:rPr>
        <w:t>ter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(Name, Vorname und Anschrift)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und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__________________________________________</w:t>
      </w:r>
      <w:r>
        <w:rPr>
          <w:rFonts w:eastAsia="Times New Roman" w:cs="Arial"/>
          <w:szCs w:val="18"/>
          <w:lang w:eastAsia="de-DE"/>
        </w:rPr>
        <w:t>_______________________als Pächter (1)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(Name, Vorname und Anschrift)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 w:val="18"/>
          <w:szCs w:val="18"/>
          <w:lang w:eastAsia="de-DE"/>
        </w:rPr>
        <w:t>(1) nicht mehr als 3 Pächter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§ 1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Gegenstand der Pacht: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552"/>
        <w:gridCol w:w="2308"/>
        <w:gridCol w:w="1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18"/>
                <w:lang w:eastAsia="de-DE"/>
              </w:rPr>
              <w:t>Name des Gewässers</w:t>
            </w:r>
          </w:p>
        </w:tc>
        <w:tc>
          <w:tcPr>
            <w:tcW w:w="2552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18"/>
                <w:lang w:eastAsia="de-DE"/>
              </w:rPr>
              <w:t>Gemeinde</w:t>
            </w:r>
          </w:p>
        </w:tc>
        <w:tc>
          <w:tcPr>
            <w:tcW w:w="2308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18"/>
                <w:lang w:eastAsia="de-DE"/>
              </w:rPr>
              <w:t>Flurstück-Nr.</w:t>
            </w:r>
          </w:p>
        </w:tc>
        <w:tc>
          <w:tcPr>
            <w:tcW w:w="1662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18"/>
                <w:lang w:eastAsia="de-DE"/>
              </w:rPr>
              <w:t>Größe 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50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  <w:tc>
          <w:tcPr>
            <w:tcW w:w="2552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  <w:tc>
          <w:tcPr>
            <w:tcW w:w="2308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  <w:tc>
          <w:tcPr>
            <w:tcW w:w="1662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50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  <w:tc>
          <w:tcPr>
            <w:tcW w:w="2552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  <w:tc>
          <w:tcPr>
            <w:tcW w:w="2308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  <w:tc>
          <w:tcPr>
            <w:tcW w:w="1662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50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  <w:tc>
          <w:tcPr>
            <w:tcW w:w="2552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  <w:tc>
          <w:tcPr>
            <w:tcW w:w="2308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  <w:tc>
          <w:tcPr>
            <w:tcW w:w="1662" w:type="dxa"/>
          </w:tcPr>
          <w:p w:rsidR="00000000" w:rsidRDefault="00447680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18"/>
                <w:lang w:eastAsia="de-DE"/>
              </w:rPr>
            </w:pPr>
          </w:p>
        </w:tc>
      </w:tr>
    </w:tbl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</w:p>
    <w:p w:rsidR="00000000" w:rsidRDefault="00447680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§ 2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Pachtdauer: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Die Pacht läuft vom ________________bis_____</w:t>
      </w:r>
      <w:r>
        <w:rPr>
          <w:rFonts w:eastAsia="Times New Roman" w:cs="Arial"/>
          <w:szCs w:val="18"/>
          <w:lang w:eastAsia="de-DE"/>
        </w:rPr>
        <w:t>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 w:val="16"/>
          <w:szCs w:val="16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Das Pachtjahr vom  ________________bis_____________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Fischereipachtverträge sind für mindestens 10 Jahre abzuschließen, Art. 25 Bayerisches F</w:t>
      </w:r>
      <w:r>
        <w:rPr>
          <w:rFonts w:eastAsia="Times New Roman" w:cs="Arial"/>
          <w:szCs w:val="18"/>
          <w:lang w:eastAsia="de-DE"/>
        </w:rPr>
        <w:t>i</w:t>
      </w:r>
      <w:r>
        <w:rPr>
          <w:rFonts w:eastAsia="Times New Roman" w:cs="Arial"/>
          <w:szCs w:val="18"/>
          <w:lang w:eastAsia="de-DE"/>
        </w:rPr>
        <w:t>schereigesetz (BayFiG). Pachtverträge für Karpfenteiche sollten am 31.10. enden und entspr</w:t>
      </w:r>
      <w:r>
        <w:rPr>
          <w:rFonts w:eastAsia="Times New Roman" w:cs="Arial"/>
          <w:szCs w:val="18"/>
          <w:lang w:eastAsia="de-DE"/>
        </w:rPr>
        <w:t>e</w:t>
      </w:r>
      <w:r>
        <w:rPr>
          <w:rFonts w:eastAsia="Times New Roman" w:cs="Arial"/>
          <w:szCs w:val="18"/>
          <w:lang w:eastAsia="de-DE"/>
        </w:rPr>
        <w:t>chend zum 1.1</w:t>
      </w:r>
      <w:r>
        <w:rPr>
          <w:rFonts w:eastAsia="Times New Roman" w:cs="Arial"/>
          <w:szCs w:val="18"/>
          <w:lang w:eastAsia="de-DE"/>
        </w:rPr>
        <w:t>1. abgeschlossen werden.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§ 3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Pachtpreis: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 xml:space="preserve">Der Pachtpreis beträgt jährlich ____________ </w:t>
      </w:r>
      <w:proofErr w:type="gramStart"/>
      <w:r>
        <w:rPr>
          <w:rFonts w:eastAsia="Times New Roman" w:cs="Arial"/>
          <w:szCs w:val="18"/>
          <w:lang w:eastAsia="de-DE"/>
        </w:rPr>
        <w:t>€ ;</w:t>
      </w:r>
      <w:proofErr w:type="gramEnd"/>
      <w:r>
        <w:rPr>
          <w:rFonts w:eastAsia="Times New Roman" w:cs="Arial"/>
          <w:szCs w:val="18"/>
          <w:lang w:eastAsia="de-DE"/>
        </w:rPr>
        <w:t xml:space="preserve"> 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 w:val="16"/>
          <w:szCs w:val="16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in Worten: _______________________________________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Er ist jeweils am ____________________fällig, erstmals am  __________________________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 xml:space="preserve">und in folgender Weise zu zahlen 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_______________________________________________________________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(bar, in Rate</w:t>
      </w:r>
      <w:r>
        <w:rPr>
          <w:rFonts w:eastAsia="Times New Roman" w:cs="Arial"/>
          <w:szCs w:val="18"/>
          <w:lang w:eastAsia="de-DE"/>
        </w:rPr>
        <w:t>n, durch Überweisung usw.)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Der Pächter kann gegen die Pachtpreisforderung nur Forderungen aufrechnen,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a) die der Verpächter anerkannt hat,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b) für die der Pächter mindestens vorläufig vollstreckbare Titel aufweisen kann.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 xml:space="preserve">Neben dem Pachtpreis sind die in </w:t>
      </w:r>
      <w:r>
        <w:rPr>
          <w:rFonts w:eastAsia="Times New Roman" w:cs="Arial"/>
          <w:szCs w:val="18"/>
          <w:lang w:eastAsia="de-DE"/>
        </w:rPr>
        <w:t>§ 4 aufgeführten Abgaben zu bezahlen.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br w:type="page"/>
      </w:r>
      <w:r>
        <w:rPr>
          <w:rFonts w:eastAsia="Times New Roman" w:cs="Arial"/>
          <w:szCs w:val="18"/>
          <w:lang w:eastAsia="de-DE"/>
        </w:rPr>
        <w:lastRenderedPageBreak/>
        <w:t>§ 4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Abgaben: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Die auf dem Pachtgrundstück ruhenden öffentlichen Abgaben und Lasten trägt der Ve</w:t>
      </w:r>
      <w:r>
        <w:rPr>
          <w:rFonts w:eastAsia="Times New Roman" w:cs="Arial"/>
          <w:szCs w:val="18"/>
          <w:lang w:eastAsia="de-DE"/>
        </w:rPr>
        <w:t>r</w:t>
      </w:r>
      <w:r>
        <w:rPr>
          <w:rFonts w:eastAsia="Times New Roman" w:cs="Arial"/>
          <w:szCs w:val="18"/>
          <w:lang w:eastAsia="de-DE"/>
        </w:rPr>
        <w:t>pächter. Beiträge zur Landw. Berufsgenossenschaft (gesetzliche Unfallversicherung) und Familienau</w:t>
      </w:r>
      <w:r>
        <w:rPr>
          <w:rFonts w:eastAsia="Times New Roman" w:cs="Arial"/>
          <w:szCs w:val="18"/>
          <w:lang w:eastAsia="de-DE"/>
        </w:rPr>
        <w:t>s</w:t>
      </w:r>
      <w:r>
        <w:rPr>
          <w:rFonts w:eastAsia="Times New Roman" w:cs="Arial"/>
          <w:szCs w:val="18"/>
          <w:lang w:eastAsia="de-DE"/>
        </w:rPr>
        <w:t>gleichskasse trägt der P</w:t>
      </w:r>
      <w:r>
        <w:rPr>
          <w:rFonts w:eastAsia="Times New Roman" w:cs="Arial"/>
          <w:szCs w:val="18"/>
          <w:lang w:eastAsia="de-DE"/>
        </w:rPr>
        <w:t>ächter.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§ 5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Gewährleistung: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Der Verpächter leistet dafür Gewähr, dass andere als die nachgenannten Fischerei-, Streu- oder Wasserrechte, welche die Fischerei des Pächters beeinträchtigen könnten, nicht bestehen.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Es bestehen folgende Rec</w:t>
      </w:r>
      <w:r>
        <w:rPr>
          <w:rFonts w:eastAsia="Times New Roman" w:cs="Arial"/>
          <w:szCs w:val="18"/>
          <w:lang w:eastAsia="de-DE"/>
        </w:rPr>
        <w:t>h</w:t>
      </w:r>
      <w:r>
        <w:rPr>
          <w:rFonts w:eastAsia="Times New Roman" w:cs="Arial"/>
          <w:szCs w:val="18"/>
          <w:lang w:eastAsia="de-DE"/>
        </w:rPr>
        <w:t>te: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softHyphen/>
      </w:r>
      <w:r>
        <w:rPr>
          <w:rFonts w:eastAsia="Times New Roman" w:cs="Arial"/>
          <w:szCs w:val="18"/>
          <w:lang w:eastAsia="de-DE"/>
        </w:rPr>
        <w:softHyphen/>
      </w:r>
      <w:r>
        <w:rPr>
          <w:rFonts w:eastAsia="Times New Roman" w:cs="Arial"/>
          <w:szCs w:val="18"/>
          <w:lang w:eastAsia="de-DE"/>
        </w:rPr>
        <w:softHyphen/>
      </w:r>
      <w:r>
        <w:rPr>
          <w:rFonts w:eastAsia="Times New Roman" w:cs="Arial"/>
          <w:szCs w:val="18"/>
          <w:lang w:eastAsia="de-DE"/>
        </w:rPr>
        <w:softHyphen/>
        <w:t>________</w:t>
      </w:r>
      <w:r>
        <w:rPr>
          <w:rFonts w:eastAsia="Times New Roman" w:cs="Arial"/>
          <w:szCs w:val="18"/>
          <w:lang w:eastAsia="de-DE"/>
        </w:rPr>
        <w:t>___________________________________________________________________</w:t>
      </w:r>
    </w:p>
    <w:p w:rsidR="00000000" w:rsidRDefault="00447680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="Times New Roman" w:cs="Arial"/>
          <w:sz w:val="16"/>
          <w:szCs w:val="16"/>
          <w:lang w:eastAsia="de-DE"/>
        </w:rPr>
      </w:pPr>
    </w:p>
    <w:p w:rsidR="00000000" w:rsidRDefault="00447680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___________________________________________________________________________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Erfährt der Pächter nach Vertragsabschluss, dass außer diesen noch andere die Fischerei st</w:t>
      </w:r>
      <w:r>
        <w:rPr>
          <w:rFonts w:eastAsia="Times New Roman" w:cs="Arial"/>
          <w:szCs w:val="18"/>
          <w:lang w:eastAsia="de-DE"/>
        </w:rPr>
        <w:t>ö</w:t>
      </w:r>
      <w:r>
        <w:rPr>
          <w:rFonts w:eastAsia="Times New Roman" w:cs="Arial"/>
          <w:szCs w:val="18"/>
          <w:lang w:eastAsia="de-DE"/>
        </w:rPr>
        <w:t>rende Berechtigunge</w:t>
      </w:r>
      <w:r>
        <w:rPr>
          <w:rFonts w:eastAsia="Times New Roman" w:cs="Arial"/>
          <w:szCs w:val="18"/>
          <w:lang w:eastAsia="de-DE"/>
        </w:rPr>
        <w:t>n bestehen, so kann der Pächter eine entsprechende Herabsetzung des Pach</w:t>
      </w:r>
      <w:r>
        <w:rPr>
          <w:rFonts w:eastAsia="Times New Roman" w:cs="Arial"/>
          <w:szCs w:val="18"/>
          <w:lang w:eastAsia="de-DE"/>
        </w:rPr>
        <w:t>t</w:t>
      </w:r>
      <w:r>
        <w:rPr>
          <w:rFonts w:eastAsia="Times New Roman" w:cs="Arial"/>
          <w:szCs w:val="18"/>
          <w:lang w:eastAsia="de-DE"/>
        </w:rPr>
        <w:t>zinses verlangen oder den Vertrag fristlos kündigen.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 xml:space="preserve">Der Verpächter verpflichtet sich, dafür zu sorgen, dass sich Dritte keine Rechte anmaßen, die die Nutzung des Teiches behindern. </w:t>
      </w:r>
      <w:r>
        <w:rPr>
          <w:rFonts w:eastAsia="Times New Roman" w:cs="Arial"/>
          <w:szCs w:val="18"/>
          <w:lang w:eastAsia="de-DE"/>
        </w:rPr>
        <w:t>Er ist auf Verlangen des Pächters bereit, an diesen seine A</w:t>
      </w:r>
      <w:r>
        <w:rPr>
          <w:rFonts w:eastAsia="Times New Roman" w:cs="Arial"/>
          <w:szCs w:val="18"/>
          <w:lang w:eastAsia="de-DE"/>
        </w:rPr>
        <w:t>n</w:t>
      </w:r>
      <w:r>
        <w:rPr>
          <w:rFonts w:eastAsia="Times New Roman" w:cs="Arial"/>
          <w:szCs w:val="18"/>
          <w:lang w:eastAsia="de-DE"/>
        </w:rPr>
        <w:t>sprüche wegen der Störung abzutreten.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§ 6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Instandhaltung bei Verpachtung von Fischteichen: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Der Pächter hat Damm, Einlauf, Ablauf und Umlauf ordnungsgemäß in Stand zuhalten und alle laufenden Aus</w:t>
      </w:r>
      <w:r>
        <w:rPr>
          <w:rFonts w:eastAsia="Times New Roman" w:cs="Arial"/>
          <w:szCs w:val="18"/>
          <w:lang w:eastAsia="de-DE"/>
        </w:rPr>
        <w:t>bess</w:t>
      </w:r>
      <w:r>
        <w:rPr>
          <w:rFonts w:eastAsia="Times New Roman" w:cs="Arial"/>
          <w:szCs w:val="18"/>
          <w:lang w:eastAsia="de-DE"/>
        </w:rPr>
        <w:t>e</w:t>
      </w:r>
      <w:r>
        <w:rPr>
          <w:rFonts w:eastAsia="Times New Roman" w:cs="Arial"/>
          <w:szCs w:val="18"/>
          <w:lang w:eastAsia="de-DE"/>
        </w:rPr>
        <w:t>rungen auf seine Kosten auszuführen. Nur bei größeren Mängeln, welche nachweislich nicht oder nicht ausschließlich auf die Bewirtschaftung des Teiches durch den Päc</w:t>
      </w:r>
      <w:r>
        <w:rPr>
          <w:rFonts w:eastAsia="Times New Roman" w:cs="Arial"/>
          <w:szCs w:val="18"/>
          <w:lang w:eastAsia="de-DE"/>
        </w:rPr>
        <w:t>h</w:t>
      </w:r>
      <w:r>
        <w:rPr>
          <w:rFonts w:eastAsia="Times New Roman" w:cs="Arial"/>
          <w:szCs w:val="18"/>
          <w:lang w:eastAsia="de-DE"/>
        </w:rPr>
        <w:t>ter zurückzuführen sind, übernimmt der Verpächter die Instandsetzung in entsprechendem</w:t>
      </w:r>
      <w:r>
        <w:rPr>
          <w:rFonts w:eastAsia="Times New Roman" w:cs="Arial"/>
          <w:szCs w:val="18"/>
          <w:lang w:eastAsia="de-DE"/>
        </w:rPr>
        <w:t xml:space="preserve"> Ve</w:t>
      </w:r>
      <w:r>
        <w:rPr>
          <w:rFonts w:eastAsia="Times New Roman" w:cs="Arial"/>
          <w:szCs w:val="18"/>
          <w:lang w:eastAsia="de-DE"/>
        </w:rPr>
        <w:t>r</w:t>
      </w:r>
      <w:r>
        <w:rPr>
          <w:rFonts w:eastAsia="Times New Roman" w:cs="Arial"/>
          <w:szCs w:val="18"/>
          <w:lang w:eastAsia="de-DE"/>
        </w:rPr>
        <w:t>hältnis.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Im Einzelnen wird vereinbart: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 w:val="16"/>
          <w:szCs w:val="16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____________________________________________________________________________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____________________________________________________________________________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_______________________________________________________</w:t>
      </w:r>
      <w:r>
        <w:rPr>
          <w:rFonts w:eastAsia="Times New Roman" w:cs="Arial"/>
          <w:szCs w:val="18"/>
          <w:lang w:eastAsia="de-DE"/>
        </w:rPr>
        <w:t>_____________________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§ 7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Behebung von Schäden:</w:t>
      </w:r>
    </w:p>
    <w:p w:rsidR="00000000" w:rsidRDefault="00447680">
      <w:pPr>
        <w:pStyle w:val="Textkrper"/>
        <w:jc w:val="both"/>
        <w:rPr>
          <w:sz w:val="22"/>
        </w:rPr>
      </w:pPr>
      <w:r>
        <w:rPr>
          <w:sz w:val="22"/>
        </w:rPr>
        <w:t>Der Verpächter erklärt sich bereit, Schäden, welche am Teiche durch unvorhergesehene Natu</w:t>
      </w:r>
      <w:r>
        <w:rPr>
          <w:sz w:val="22"/>
        </w:rPr>
        <w:t>r</w:t>
      </w:r>
      <w:r>
        <w:rPr>
          <w:sz w:val="22"/>
        </w:rPr>
        <w:t>ereignisse entstehen sollten, zu beheben. Haben jedoch diese Schäden ihre Ursache in einer mangelhaften Instandhaltu</w:t>
      </w:r>
      <w:r>
        <w:rPr>
          <w:sz w:val="22"/>
        </w:rPr>
        <w:t>ng durch den Pächter oder hat der Pächter es unterlassen, den Ve</w:t>
      </w:r>
      <w:r>
        <w:rPr>
          <w:sz w:val="22"/>
        </w:rPr>
        <w:t>r</w:t>
      </w:r>
      <w:r>
        <w:rPr>
          <w:sz w:val="22"/>
        </w:rPr>
        <w:t>pächter auf eine drohende Schädigung rechtzeitig hinzuweisen, so ist der Pächter verpflichtet, den Sch</w:t>
      </w:r>
      <w:r>
        <w:rPr>
          <w:sz w:val="22"/>
        </w:rPr>
        <w:t>a</w:t>
      </w:r>
      <w:r>
        <w:rPr>
          <w:sz w:val="22"/>
        </w:rPr>
        <w:t>den auf seine Kosten zu beheben.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Wird ohne Verschulden des Pächters die Ertragsfähigkei</w:t>
      </w:r>
      <w:r>
        <w:rPr>
          <w:rFonts w:eastAsia="Times New Roman" w:cs="Arial"/>
          <w:szCs w:val="18"/>
          <w:lang w:eastAsia="de-DE"/>
        </w:rPr>
        <w:t>t des Teiches wesentlich vermi</w:t>
      </w:r>
      <w:r>
        <w:rPr>
          <w:rFonts w:eastAsia="Times New Roman" w:cs="Arial"/>
          <w:szCs w:val="18"/>
          <w:lang w:eastAsia="de-DE"/>
        </w:rPr>
        <w:t>n</w:t>
      </w:r>
      <w:r>
        <w:rPr>
          <w:rFonts w:eastAsia="Times New Roman" w:cs="Arial"/>
          <w:szCs w:val="18"/>
          <w:lang w:eastAsia="de-DE"/>
        </w:rPr>
        <w:t>dert, z.B. durch Änderung am Zu- und Abfluss, durch Belastung mit Abwässern, so kann der Pächter eine entsprechende Herabsetzung des Pach</w:t>
      </w:r>
      <w:r>
        <w:rPr>
          <w:rFonts w:eastAsia="Times New Roman" w:cs="Arial"/>
          <w:szCs w:val="18"/>
          <w:lang w:eastAsia="de-DE"/>
        </w:rPr>
        <w:t>t</w:t>
      </w:r>
      <w:r>
        <w:rPr>
          <w:rFonts w:eastAsia="Times New Roman" w:cs="Arial"/>
          <w:szCs w:val="18"/>
          <w:lang w:eastAsia="de-DE"/>
        </w:rPr>
        <w:t>zinses verlangen.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Legt der Pächter infolge einer solchen Beeinträchtigung auf die Fors</w:t>
      </w:r>
      <w:r>
        <w:rPr>
          <w:rFonts w:eastAsia="Times New Roman" w:cs="Arial"/>
          <w:szCs w:val="18"/>
          <w:lang w:eastAsia="de-DE"/>
        </w:rPr>
        <w:t>tsetzung des Pachtverhäl</w:t>
      </w:r>
      <w:r>
        <w:rPr>
          <w:rFonts w:eastAsia="Times New Roman" w:cs="Arial"/>
          <w:szCs w:val="18"/>
          <w:lang w:eastAsia="de-DE"/>
        </w:rPr>
        <w:t>t</w:t>
      </w:r>
      <w:r>
        <w:rPr>
          <w:rFonts w:eastAsia="Times New Roman" w:cs="Arial"/>
          <w:szCs w:val="18"/>
          <w:lang w:eastAsia="de-DE"/>
        </w:rPr>
        <w:t>nisses keinen Wert mehr, so kann er dieses zum Schlusse des Pachtjahres künd</w:t>
      </w:r>
      <w:r>
        <w:rPr>
          <w:rFonts w:eastAsia="Times New Roman" w:cs="Arial"/>
          <w:szCs w:val="18"/>
          <w:lang w:eastAsia="de-DE"/>
        </w:rPr>
        <w:t>i</w:t>
      </w:r>
      <w:r>
        <w:rPr>
          <w:rFonts w:eastAsia="Times New Roman" w:cs="Arial"/>
          <w:szCs w:val="18"/>
          <w:lang w:eastAsia="de-DE"/>
        </w:rPr>
        <w:t>gen.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br w:type="page"/>
      </w:r>
      <w:r>
        <w:rPr>
          <w:rFonts w:eastAsia="Times New Roman" w:cs="Arial"/>
          <w:szCs w:val="18"/>
          <w:lang w:eastAsia="de-DE"/>
        </w:rPr>
        <w:lastRenderedPageBreak/>
        <w:t>§ 8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Unterpacht: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Unterpacht ist mit Genehmigung des Verpächters nur für die volle restliche Pachtdauer zulässig. Der Pächter haftet dafür, dass die B</w:t>
      </w:r>
      <w:r>
        <w:rPr>
          <w:rFonts w:eastAsia="Times New Roman" w:cs="Arial"/>
          <w:szCs w:val="18"/>
          <w:lang w:eastAsia="de-DE"/>
        </w:rPr>
        <w:t>estimmungen dieses Vertrages auch vom Unterpächter ei</w:t>
      </w:r>
      <w:r>
        <w:rPr>
          <w:rFonts w:eastAsia="Times New Roman" w:cs="Arial"/>
          <w:szCs w:val="18"/>
          <w:lang w:eastAsia="de-DE"/>
        </w:rPr>
        <w:t>n</w:t>
      </w:r>
      <w:r>
        <w:rPr>
          <w:rFonts w:eastAsia="Times New Roman" w:cs="Arial"/>
          <w:szCs w:val="18"/>
          <w:lang w:eastAsia="de-DE"/>
        </w:rPr>
        <w:t>gehalten werden.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(Der Vertrag, durch welchen weitere Teilnehmer eintreten, bedarf der Schriftform; vergl. auch Schluss</w:t>
      </w:r>
      <w:r>
        <w:rPr>
          <w:rFonts w:eastAsia="Times New Roman" w:cs="Arial"/>
          <w:szCs w:val="18"/>
          <w:lang w:eastAsia="de-DE"/>
        </w:rPr>
        <w:softHyphen/>
        <w:t>bemerkung).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§ 9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Tod des Pächters: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Stirbt der Pächter, so sind seine Erben berecht</w:t>
      </w:r>
      <w:r>
        <w:rPr>
          <w:rFonts w:eastAsia="Times New Roman" w:cs="Arial"/>
          <w:szCs w:val="18"/>
          <w:lang w:eastAsia="de-DE"/>
        </w:rPr>
        <w:t>igt, das Pachtverhältnis unter Einhaltung einer Kündigungsfrist von 3 Monaten zum Schluss des Pachtjahres zu kündigen.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Bei Vertretungsberechtigten von Vereinen oder einer Mehrheit von Pächtern ist der Tod oder das sonstige Ausscheiden einer einzelnen Pers</w:t>
      </w:r>
      <w:r>
        <w:rPr>
          <w:rFonts w:eastAsia="Times New Roman" w:cs="Arial"/>
          <w:szCs w:val="18"/>
          <w:lang w:eastAsia="de-DE"/>
        </w:rPr>
        <w:t>on ohne Einfluss auf das Vertragsverhältnis der übr</w:t>
      </w:r>
      <w:r>
        <w:rPr>
          <w:rFonts w:eastAsia="Times New Roman" w:cs="Arial"/>
          <w:szCs w:val="18"/>
          <w:lang w:eastAsia="de-DE"/>
        </w:rPr>
        <w:t>i</w:t>
      </w:r>
      <w:r>
        <w:rPr>
          <w:rFonts w:eastAsia="Times New Roman" w:cs="Arial"/>
          <w:szCs w:val="18"/>
          <w:lang w:eastAsia="de-DE"/>
        </w:rPr>
        <w:t>gen Verpächter.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Zur Fortsetzung des Pachtverhältnisses ist jeweils nur einer der Erben des verstorbenen Päc</w:t>
      </w:r>
      <w:r>
        <w:rPr>
          <w:rFonts w:eastAsia="Times New Roman" w:cs="Arial"/>
          <w:szCs w:val="18"/>
          <w:lang w:eastAsia="de-DE"/>
        </w:rPr>
        <w:t>h</w:t>
      </w:r>
      <w:r>
        <w:rPr>
          <w:rFonts w:eastAsia="Times New Roman" w:cs="Arial"/>
          <w:szCs w:val="18"/>
          <w:lang w:eastAsia="de-DE"/>
        </w:rPr>
        <w:t>ters berechtigt. Falls der verstorbene Pächter ohne Erben ist oder keiner seiner Erben in das P</w:t>
      </w:r>
      <w:r>
        <w:rPr>
          <w:rFonts w:eastAsia="Times New Roman" w:cs="Arial"/>
          <w:szCs w:val="18"/>
          <w:lang w:eastAsia="de-DE"/>
        </w:rPr>
        <w:t>achtverhältnis eintreten will, so können die übrigen Pächter, vorausgesetzt, dass der Verpäc</w:t>
      </w:r>
      <w:r>
        <w:rPr>
          <w:rFonts w:eastAsia="Times New Roman" w:cs="Arial"/>
          <w:szCs w:val="18"/>
          <w:lang w:eastAsia="de-DE"/>
        </w:rPr>
        <w:t>h</w:t>
      </w:r>
      <w:r>
        <w:rPr>
          <w:rFonts w:eastAsia="Times New Roman" w:cs="Arial"/>
          <w:szCs w:val="18"/>
          <w:lang w:eastAsia="de-DE"/>
        </w:rPr>
        <w:t>ter sein Einverständnis erklärt, eine Ersatzperson aufnehmen. Das gleiche gilt für das sonstige Aussche</w:t>
      </w:r>
      <w:r>
        <w:rPr>
          <w:rFonts w:eastAsia="Times New Roman" w:cs="Arial"/>
          <w:szCs w:val="18"/>
          <w:lang w:eastAsia="de-DE"/>
        </w:rPr>
        <w:t>i</w:t>
      </w:r>
      <w:r>
        <w:rPr>
          <w:rFonts w:eastAsia="Times New Roman" w:cs="Arial"/>
          <w:szCs w:val="18"/>
          <w:lang w:eastAsia="de-DE"/>
        </w:rPr>
        <w:t>den eines Pächters.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§ 10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Vorzeitige Kündigung: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Der Verpäc</w:t>
      </w:r>
      <w:r>
        <w:rPr>
          <w:rFonts w:eastAsia="Times New Roman" w:cs="Arial"/>
          <w:szCs w:val="18"/>
          <w:lang w:eastAsia="de-DE"/>
        </w:rPr>
        <w:t>hter ist berechtigt, das Pachtverhältnis fristlos zu kündigen: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wenn der Pächter die Nutzung des Teiches unbefugt einem Dritten überlässt,</w:t>
      </w:r>
    </w:p>
    <w:p w:rsidR="00000000" w:rsidRDefault="0044768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wenn der Pächter am Teiche Änderungen vornimmt, die diesen nachhaltig schädigen,</w:t>
      </w:r>
    </w:p>
    <w:p w:rsidR="00000000" w:rsidRDefault="0044768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 xml:space="preserve">wenn der Pächter trotz Aufforderung </w:t>
      </w:r>
      <w:r>
        <w:rPr>
          <w:rFonts w:eastAsia="Times New Roman" w:cs="Arial"/>
          <w:szCs w:val="18"/>
          <w:lang w:eastAsia="de-DE"/>
        </w:rPr>
        <w:t>des Verpächters die zur Pflege und Instandha</w:t>
      </w:r>
      <w:r>
        <w:rPr>
          <w:rFonts w:eastAsia="Times New Roman" w:cs="Arial"/>
          <w:szCs w:val="18"/>
          <w:lang w:eastAsia="de-DE"/>
        </w:rPr>
        <w:t>l</w:t>
      </w:r>
      <w:r>
        <w:rPr>
          <w:rFonts w:eastAsia="Times New Roman" w:cs="Arial"/>
          <w:szCs w:val="18"/>
          <w:lang w:eastAsia="de-DE"/>
        </w:rPr>
        <w:t>tung des Teiches notwe</w:t>
      </w:r>
      <w:r>
        <w:rPr>
          <w:rFonts w:eastAsia="Times New Roman" w:cs="Arial"/>
          <w:szCs w:val="18"/>
          <w:lang w:eastAsia="de-DE"/>
        </w:rPr>
        <w:t>n</w:t>
      </w:r>
      <w:r>
        <w:rPr>
          <w:rFonts w:eastAsia="Times New Roman" w:cs="Arial"/>
          <w:szCs w:val="18"/>
          <w:lang w:eastAsia="de-DE"/>
        </w:rPr>
        <w:t>digen Maßnahmen Schuldhafterweise unterlässt,</w:t>
      </w:r>
    </w:p>
    <w:p w:rsidR="00000000" w:rsidRDefault="0044768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wenn der Pächter trotz schriftlicher, nach Fälligkeit erfolgter Mahnung mit der Beza</w:t>
      </w:r>
      <w:r>
        <w:rPr>
          <w:rFonts w:eastAsia="Times New Roman" w:cs="Arial"/>
          <w:szCs w:val="18"/>
          <w:lang w:eastAsia="de-DE"/>
        </w:rPr>
        <w:t>h</w:t>
      </w:r>
      <w:r>
        <w:rPr>
          <w:rFonts w:eastAsia="Times New Roman" w:cs="Arial"/>
          <w:szCs w:val="18"/>
          <w:lang w:eastAsia="de-DE"/>
        </w:rPr>
        <w:t xml:space="preserve">lung des Pachtzinses oder einer Rate ganz oder teilweise </w:t>
      </w:r>
      <w:r>
        <w:rPr>
          <w:rFonts w:eastAsia="Times New Roman" w:cs="Arial"/>
          <w:szCs w:val="18"/>
          <w:lang w:eastAsia="de-DE"/>
        </w:rPr>
        <w:t>länger als 1 Monat im Rückstand bleibt. Die Kündigung ist unwirksam, wenn vor ihrem Eingang der rüc</w:t>
      </w:r>
      <w:r>
        <w:rPr>
          <w:rFonts w:eastAsia="Times New Roman" w:cs="Arial"/>
          <w:szCs w:val="18"/>
          <w:lang w:eastAsia="de-DE"/>
        </w:rPr>
        <w:t>k</w:t>
      </w:r>
      <w:r>
        <w:rPr>
          <w:rFonts w:eastAsia="Times New Roman" w:cs="Arial"/>
          <w:szCs w:val="18"/>
          <w:lang w:eastAsia="de-DE"/>
        </w:rPr>
        <w:t>ständige Pachtpreis bezahlt ist.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§ 11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Verjährung bei Pachtende: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Ansprüche des Verpächters wegen ungenügender Instandhaltung des Teiches und A</w:t>
      </w:r>
      <w:r>
        <w:rPr>
          <w:rFonts w:eastAsia="Times New Roman" w:cs="Arial"/>
          <w:szCs w:val="18"/>
          <w:lang w:eastAsia="de-DE"/>
        </w:rPr>
        <w:t>n</w:t>
      </w:r>
      <w:r>
        <w:rPr>
          <w:rFonts w:eastAsia="Times New Roman" w:cs="Arial"/>
          <w:szCs w:val="18"/>
          <w:lang w:eastAsia="de-DE"/>
        </w:rPr>
        <w:t xml:space="preserve">sprüche des </w:t>
      </w:r>
      <w:r>
        <w:rPr>
          <w:rFonts w:eastAsia="Times New Roman" w:cs="Arial"/>
          <w:szCs w:val="18"/>
          <w:lang w:eastAsia="de-DE"/>
        </w:rPr>
        <w:t>Pächters wegen des Ersatzes von Aufwendungen verjähren in 6 Monaten.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Die Verjährung dieser Ansprüche beginnt beim Verpächter mit dem Zeitpunkt, zu dem er das Pachtobjekt zurückerhält, beim Pächter mit der Beendigung des Pachtverhältnisses.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§ 12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Weitere V</w:t>
      </w:r>
      <w:r>
        <w:rPr>
          <w:rFonts w:eastAsia="Times New Roman" w:cs="Arial"/>
          <w:b/>
          <w:bCs/>
          <w:szCs w:val="18"/>
          <w:lang w:eastAsia="de-DE"/>
        </w:rPr>
        <w:t>ereinbarungen: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a)___________________________________________________________________________</w:t>
      </w:r>
      <w:r>
        <w:rPr>
          <w:rFonts w:eastAsia="Times New Roman" w:cs="Arial"/>
          <w:szCs w:val="18"/>
          <w:lang w:eastAsia="de-DE"/>
        </w:rPr>
        <w:br/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____________________________________________________________________________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____________________________________________________________________________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b) Mü</w:t>
      </w:r>
      <w:r>
        <w:rPr>
          <w:rFonts w:eastAsia="Times New Roman" w:cs="Arial"/>
          <w:szCs w:val="18"/>
          <w:lang w:eastAsia="de-DE"/>
        </w:rPr>
        <w:t>ndliche Absprachen haben keine Gültigkeit.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br w:type="page"/>
      </w:r>
      <w:r>
        <w:rPr>
          <w:rFonts w:eastAsia="Times New Roman" w:cs="Arial"/>
          <w:szCs w:val="18"/>
          <w:lang w:eastAsia="de-DE"/>
        </w:rPr>
        <w:lastRenderedPageBreak/>
        <w:t>§ 13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18"/>
          <w:lang w:eastAsia="de-DE"/>
        </w:rPr>
      </w:pPr>
      <w:r>
        <w:rPr>
          <w:rFonts w:eastAsia="Times New Roman" w:cs="Arial"/>
          <w:b/>
          <w:bCs/>
          <w:szCs w:val="18"/>
          <w:lang w:eastAsia="de-DE"/>
        </w:rPr>
        <w:t>Ausfertigung des Pachtvertrages: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Der Verpächter und der Pächter erhalten je eine Ausfertigung dieses Vertrages. Der Ve</w:t>
      </w:r>
      <w:r>
        <w:rPr>
          <w:rFonts w:eastAsia="Times New Roman" w:cs="Arial"/>
          <w:szCs w:val="18"/>
          <w:lang w:eastAsia="de-DE"/>
        </w:rPr>
        <w:t>r</w:t>
      </w:r>
      <w:r>
        <w:rPr>
          <w:rFonts w:eastAsia="Times New Roman" w:cs="Arial"/>
          <w:szCs w:val="18"/>
          <w:lang w:eastAsia="de-DE"/>
        </w:rPr>
        <w:t>pächter hat eine weitere Au</w:t>
      </w:r>
      <w:r>
        <w:rPr>
          <w:rFonts w:eastAsia="Times New Roman" w:cs="Arial"/>
          <w:szCs w:val="18"/>
          <w:lang w:eastAsia="de-DE"/>
        </w:rPr>
        <w:t>s</w:t>
      </w:r>
      <w:r>
        <w:rPr>
          <w:rFonts w:eastAsia="Times New Roman" w:cs="Arial"/>
          <w:szCs w:val="18"/>
          <w:lang w:eastAsia="de-DE"/>
        </w:rPr>
        <w:t xml:space="preserve">fertigung dem Landratsamt / Stadtverwaltung 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_____________</w:t>
      </w:r>
      <w:r>
        <w:rPr>
          <w:rFonts w:eastAsia="Times New Roman" w:cs="Arial"/>
          <w:szCs w:val="18"/>
          <w:lang w:eastAsia="de-DE"/>
        </w:rPr>
        <w:t>_______________________ vorzulegen.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______________________________, den___________________________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____________________________________________________________________________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 xml:space="preserve">Verpächter </w:t>
      </w:r>
      <w:r>
        <w:rPr>
          <w:rFonts w:eastAsia="Times New Roman" w:cs="Arial"/>
          <w:szCs w:val="18"/>
          <w:lang w:eastAsia="de-DE"/>
        </w:rPr>
        <w:tab/>
      </w:r>
      <w:r>
        <w:rPr>
          <w:rFonts w:eastAsia="Times New Roman" w:cs="Arial"/>
          <w:szCs w:val="18"/>
          <w:lang w:eastAsia="de-DE"/>
        </w:rPr>
        <w:tab/>
      </w:r>
      <w:r>
        <w:rPr>
          <w:rFonts w:eastAsia="Times New Roman" w:cs="Arial"/>
          <w:szCs w:val="18"/>
          <w:lang w:eastAsia="de-DE"/>
        </w:rPr>
        <w:tab/>
      </w:r>
      <w:r>
        <w:rPr>
          <w:rFonts w:eastAsia="Times New Roman" w:cs="Arial"/>
          <w:szCs w:val="18"/>
          <w:lang w:eastAsia="de-DE"/>
        </w:rPr>
        <w:tab/>
      </w:r>
      <w:r>
        <w:rPr>
          <w:rFonts w:eastAsia="Times New Roman" w:cs="Arial"/>
          <w:szCs w:val="18"/>
          <w:lang w:eastAsia="de-DE"/>
        </w:rPr>
        <w:tab/>
      </w:r>
      <w:r>
        <w:rPr>
          <w:rFonts w:eastAsia="Times New Roman" w:cs="Arial"/>
          <w:szCs w:val="18"/>
          <w:lang w:eastAsia="de-DE"/>
        </w:rPr>
        <w:tab/>
      </w:r>
      <w:r>
        <w:rPr>
          <w:rFonts w:eastAsia="Times New Roman" w:cs="Arial"/>
          <w:szCs w:val="18"/>
          <w:lang w:eastAsia="de-DE"/>
        </w:rPr>
        <w:tab/>
      </w:r>
      <w:r>
        <w:rPr>
          <w:rFonts w:eastAsia="Times New Roman" w:cs="Arial"/>
          <w:szCs w:val="18"/>
          <w:lang w:eastAsia="de-DE"/>
        </w:rPr>
        <w:tab/>
      </w:r>
      <w:r>
        <w:rPr>
          <w:rFonts w:eastAsia="Times New Roman" w:cs="Arial"/>
          <w:szCs w:val="18"/>
          <w:lang w:eastAsia="de-DE"/>
        </w:rPr>
        <w:tab/>
        <w:t>Pächter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pStyle w:val="FischbauerText"/>
        <w:widowControl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18"/>
          <w:lang w:eastAsia="de-DE"/>
        </w:rPr>
      </w:pPr>
      <w:r>
        <w:rPr>
          <w:rFonts w:ascii="Arial" w:eastAsia="Times New Roman" w:hAnsi="Arial" w:cs="Arial"/>
          <w:szCs w:val="18"/>
          <w:lang w:eastAsia="de-DE"/>
        </w:rPr>
        <w:t>Der Pachtvertrag bedarf zu seiner Gültigk</w:t>
      </w:r>
      <w:r>
        <w:rPr>
          <w:rFonts w:ascii="Arial" w:eastAsia="Times New Roman" w:hAnsi="Arial" w:cs="Arial"/>
          <w:szCs w:val="18"/>
          <w:lang w:eastAsia="de-DE"/>
        </w:rPr>
        <w:t>eit der Schriftform. Eine vom Verpächter und Pächter unterzeichnete Ausfertigung ist vom Verpächter binnen 8 Tagen nach dem Abschluss des Ve</w:t>
      </w:r>
      <w:r>
        <w:rPr>
          <w:rFonts w:ascii="Arial" w:eastAsia="Times New Roman" w:hAnsi="Arial" w:cs="Arial"/>
          <w:szCs w:val="18"/>
          <w:lang w:eastAsia="de-DE"/>
        </w:rPr>
        <w:t>r</w:t>
      </w:r>
      <w:r>
        <w:rPr>
          <w:rFonts w:ascii="Arial" w:eastAsia="Times New Roman" w:hAnsi="Arial" w:cs="Arial"/>
          <w:szCs w:val="18"/>
          <w:lang w:eastAsia="de-DE"/>
        </w:rPr>
        <w:t>trages der Verwaltungsbehörde (Landratsamt, Stadtverwaltung) vorzul</w:t>
      </w:r>
      <w:r>
        <w:rPr>
          <w:rFonts w:ascii="Arial" w:eastAsia="Times New Roman" w:hAnsi="Arial" w:cs="Arial"/>
          <w:szCs w:val="18"/>
          <w:lang w:eastAsia="de-DE"/>
        </w:rPr>
        <w:t>e</w:t>
      </w:r>
      <w:r>
        <w:rPr>
          <w:rFonts w:ascii="Arial" w:eastAsia="Times New Roman" w:hAnsi="Arial" w:cs="Arial"/>
          <w:szCs w:val="18"/>
          <w:lang w:eastAsia="de-DE"/>
        </w:rPr>
        <w:t>gen, in deren Bereich der Teich gelegen ist (Ar</w:t>
      </w:r>
      <w:r>
        <w:rPr>
          <w:rFonts w:ascii="Arial" w:eastAsia="Times New Roman" w:hAnsi="Arial" w:cs="Arial"/>
          <w:szCs w:val="18"/>
          <w:lang w:eastAsia="de-DE"/>
        </w:rPr>
        <w:t xml:space="preserve">t. 27 BayFiG). 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Dies gilt entsprechend auch für Unterpachtverträge (Art. 28 BayFiG).</w:t>
      </w: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</w:p>
    <w:p w:rsidR="00000000" w:rsidRDefault="00447680">
      <w:pPr>
        <w:autoSpaceDE w:val="0"/>
        <w:autoSpaceDN w:val="0"/>
        <w:adjustRightInd w:val="0"/>
        <w:jc w:val="both"/>
        <w:rPr>
          <w:rFonts w:eastAsia="Times New Roman" w:cs="Arial"/>
          <w:szCs w:val="18"/>
          <w:lang w:eastAsia="de-DE"/>
        </w:rPr>
      </w:pPr>
      <w:r>
        <w:rPr>
          <w:rFonts w:eastAsia="Times New Roman" w:cs="Arial"/>
          <w:szCs w:val="18"/>
          <w:lang w:eastAsia="de-DE"/>
        </w:rPr>
        <w:t>Die Verwaltungsbehörde hat zu prüfen, ob der Pachtvertrag den gesetzlichen Vorschriften en</w:t>
      </w:r>
      <w:r>
        <w:rPr>
          <w:rFonts w:eastAsia="Times New Roman" w:cs="Arial"/>
          <w:szCs w:val="18"/>
          <w:lang w:eastAsia="de-DE"/>
        </w:rPr>
        <w:t>t</w:t>
      </w:r>
      <w:r>
        <w:rPr>
          <w:rFonts w:eastAsia="Times New Roman" w:cs="Arial"/>
          <w:szCs w:val="18"/>
          <w:lang w:eastAsia="de-DE"/>
        </w:rPr>
        <w:t>spricht; ist dies der Fall, so ist zu seiner Gültigkeit nicht etwa eine Genehmi</w:t>
      </w:r>
      <w:r>
        <w:rPr>
          <w:rFonts w:eastAsia="Times New Roman" w:cs="Arial"/>
          <w:szCs w:val="18"/>
          <w:lang w:eastAsia="de-DE"/>
        </w:rPr>
        <w:t>gung der Verwa</w:t>
      </w:r>
      <w:r>
        <w:rPr>
          <w:rFonts w:eastAsia="Times New Roman" w:cs="Arial"/>
          <w:szCs w:val="18"/>
          <w:lang w:eastAsia="de-DE"/>
        </w:rPr>
        <w:t>l</w:t>
      </w:r>
      <w:r>
        <w:rPr>
          <w:rFonts w:eastAsia="Times New Roman" w:cs="Arial"/>
          <w:szCs w:val="18"/>
          <w:lang w:eastAsia="de-DE"/>
        </w:rPr>
        <w:t>tungsbehörde erforderlich.</w:t>
      </w:r>
    </w:p>
    <w:p w:rsidR="00000000" w:rsidRDefault="00447680">
      <w:pPr>
        <w:jc w:val="both"/>
        <w:rPr>
          <w:rFonts w:eastAsia="Times New Roman" w:cs="Arial"/>
          <w:b/>
          <w:bCs/>
          <w:szCs w:val="18"/>
          <w:lang w:eastAsia="de-DE"/>
        </w:rPr>
      </w:pPr>
    </w:p>
    <w:p w:rsidR="00000000" w:rsidRDefault="00447680">
      <w:pPr>
        <w:pStyle w:val="Kopfzeile"/>
        <w:tabs>
          <w:tab w:val="clear" w:pos="4536"/>
          <w:tab w:val="clear" w:pos="9072"/>
        </w:tabs>
        <w:jc w:val="both"/>
        <w:rPr>
          <w:rFonts w:cs="Arial"/>
        </w:rPr>
      </w:pPr>
    </w:p>
    <w:sectPr w:rsidR="00000000">
      <w:footerReference w:type="default" r:id="rId7"/>
      <w:pgSz w:w="11906" w:h="16838"/>
      <w:pgMar w:top="1134" w:right="1077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47680">
      <w:r>
        <w:separator/>
      </w:r>
    </w:p>
  </w:endnote>
  <w:endnote w:type="continuationSeparator" w:id="0">
    <w:p w:rsidR="00000000" w:rsidRDefault="0044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7680">
    <w:pPr>
      <w:pStyle w:val="Fuzeile"/>
      <w:jc w:val="right"/>
      <w:rPr>
        <w:sz w:val="18"/>
      </w:rPr>
    </w:pPr>
    <w:r>
      <w:rPr>
        <w:rStyle w:val="Seitenzahl"/>
        <w:sz w:val="18"/>
      </w:rPr>
      <w:t xml:space="preserve"> 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>/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47680">
      <w:r>
        <w:separator/>
      </w:r>
    </w:p>
  </w:footnote>
  <w:footnote w:type="continuationSeparator" w:id="0">
    <w:p w:rsidR="00000000" w:rsidRDefault="00447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32EA"/>
    <w:multiLevelType w:val="hybridMultilevel"/>
    <w:tmpl w:val="0A164F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C21066"/>
    <w:multiLevelType w:val="hybridMultilevel"/>
    <w:tmpl w:val="410A7C8C"/>
    <w:lvl w:ilvl="0" w:tplc="7AD005B6">
      <w:start w:val="1"/>
      <w:numFmt w:val="bullet"/>
      <w:lvlText w:val=""/>
      <w:lvlJc w:val="left"/>
      <w:pPr>
        <w:tabs>
          <w:tab w:val="num" w:pos="-1492"/>
        </w:tabs>
        <w:ind w:left="-14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772"/>
        </w:tabs>
        <w:ind w:left="-7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52"/>
        </w:tabs>
        <w:ind w:left="-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8"/>
        </w:tabs>
        <w:ind w:left="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</w:abstractNum>
  <w:abstractNum w:abstractNumId="2">
    <w:nsid w:val="6E5A404D"/>
    <w:multiLevelType w:val="hybridMultilevel"/>
    <w:tmpl w:val="CFC40764"/>
    <w:lvl w:ilvl="0" w:tplc="EE943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7680"/>
    <w:rsid w:val="0044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schbauerImpressum">
    <w:name w:val="Fischbauer Impressum"/>
    <w:basedOn w:val="Standard"/>
    <w:pPr>
      <w:widowControl w:val="0"/>
      <w:jc w:val="both"/>
    </w:pPr>
    <w:rPr>
      <w:rFonts w:ascii="Times New Roman" w:hAnsi="Times New Roman"/>
      <w:sz w:val="20"/>
    </w:rPr>
  </w:style>
  <w:style w:type="paragraph" w:customStyle="1" w:styleId="FischbauerText">
    <w:name w:val="Fischbauer Text"/>
    <w:basedOn w:val="Standard"/>
    <w:qFormat/>
    <w:pPr>
      <w:widowControl w:val="0"/>
      <w:spacing w:line="216" w:lineRule="auto"/>
      <w:jc w:val="both"/>
    </w:pPr>
    <w:rPr>
      <w:rFonts w:ascii="Times New Roman" w:hAnsi="Times New Roman"/>
    </w:rPr>
  </w:style>
  <w:style w:type="paragraph" w:customStyle="1" w:styleId="Fischbauerberschrift">
    <w:name w:val="Fischbauer Überschrift"/>
    <w:basedOn w:val="Kopfzeile"/>
    <w:qFormat/>
    <w:pPr>
      <w:tabs>
        <w:tab w:val="clear" w:pos="4536"/>
        <w:tab w:val="clear" w:pos="9072"/>
      </w:tabs>
    </w:pPr>
    <w:rPr>
      <w:rFonts w:ascii="Times New Roman" w:hAnsi="Times New Roman"/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GPraxis">
    <w:name w:val="TG Praxis"/>
    <w:basedOn w:val="FischbauerText"/>
    <w:pPr>
      <w:jc w:val="left"/>
    </w:pPr>
    <w:rPr>
      <w:rFonts w:ascii="Arial" w:hAnsi="Arial"/>
      <w:szCs w:val="24"/>
    </w:rPr>
  </w:style>
  <w:style w:type="paragraph" w:customStyle="1" w:styleId="TippsAufz">
    <w:name w:val="Tipps Aufz"/>
    <w:basedOn w:val="Standard"/>
    <w:autoRedefine/>
    <w:pPr>
      <w:spacing w:before="240"/>
      <w:jc w:val="both"/>
    </w:pPr>
    <w:rPr>
      <w:rFonts w:cs="Arial"/>
      <w:i/>
    </w:rPr>
  </w:style>
  <w:style w:type="paragraph" w:customStyle="1" w:styleId="FuzeileWolf">
    <w:name w:val="Fußzeile Wolf"/>
    <w:basedOn w:val="Standard"/>
    <w:autoRedefine/>
    <w:pPr>
      <w:widowControl w:val="0"/>
      <w:pBdr>
        <w:top w:val="single" w:sz="6" w:space="1" w:color="auto"/>
      </w:pBdr>
      <w:tabs>
        <w:tab w:val="right" w:pos="10206"/>
      </w:tabs>
      <w:spacing w:after="240" w:line="221" w:lineRule="auto"/>
    </w:pPr>
    <w:rPr>
      <w:rFonts w:eastAsia="Times New Roman"/>
      <w:sz w:val="20"/>
      <w:szCs w:val="20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eastAsia="Times New Roman" w:cs="Arial"/>
      <w:sz w:val="24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Fischerei-Pachtvertrag</vt:lpstr>
    </vt:vector>
  </TitlesOfParts>
  <Company>GIDASO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Fischerei-Pachtvertrag</dc:title>
  <dc:creator>Gisela Dahms</dc:creator>
  <cp:lastModifiedBy>Gisela Dahms</cp:lastModifiedBy>
  <cp:revision>2</cp:revision>
  <cp:lastPrinted>2016-09-22T08:46:00Z</cp:lastPrinted>
  <dcterms:created xsi:type="dcterms:W3CDTF">2016-10-06T13:07:00Z</dcterms:created>
  <dcterms:modified xsi:type="dcterms:W3CDTF">2016-10-06T13:07:00Z</dcterms:modified>
</cp:coreProperties>
</file>